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D7" w:rsidRPr="002E3DCB" w:rsidRDefault="009552D7" w:rsidP="009552D7">
      <w:pPr>
        <w:autoSpaceDE w:val="0"/>
        <w:autoSpaceDN w:val="0"/>
        <w:adjustRightInd w:val="0"/>
        <w:rPr>
          <w:rFonts w:ascii="Calibri-Light" w:hAnsi="Calibri-Light" w:cs="Calibri-Light"/>
          <w:sz w:val="24"/>
          <w:szCs w:val="24"/>
        </w:rPr>
      </w:pPr>
      <w:r w:rsidRPr="002E3DCB">
        <w:rPr>
          <w:rFonts w:ascii="Calibri-Light" w:hAnsi="Calibri-Light" w:cs="Calibri-Light"/>
          <w:sz w:val="24"/>
          <w:szCs w:val="24"/>
        </w:rPr>
        <w:t>Substance Abuse in Palliative Care</w:t>
      </w:r>
    </w:p>
    <w:p w:rsidR="009552D7" w:rsidRPr="002E3DCB" w:rsidRDefault="009552D7" w:rsidP="009552D7">
      <w:pPr>
        <w:autoSpaceDE w:val="0"/>
        <w:autoSpaceDN w:val="0"/>
        <w:adjustRightInd w:val="0"/>
        <w:rPr>
          <w:rFonts w:ascii="Calibri-Light" w:hAnsi="Calibri-Light" w:cs="Calibri-Light"/>
          <w:sz w:val="24"/>
          <w:szCs w:val="24"/>
        </w:rPr>
      </w:pPr>
      <w:r w:rsidRPr="002E3DCB">
        <w:rPr>
          <w:rFonts w:ascii="Calibri-Light" w:hAnsi="Calibri-Light" w:cs="Calibri-Light"/>
          <w:sz w:val="24"/>
          <w:szCs w:val="24"/>
        </w:rPr>
        <w:t xml:space="preserve">Alina </w:t>
      </w:r>
      <w:proofErr w:type="spellStart"/>
      <w:r w:rsidRPr="002E3DCB">
        <w:rPr>
          <w:rFonts w:ascii="Calibri-Light" w:hAnsi="Calibri-Light" w:cs="Calibri-Light"/>
          <w:sz w:val="24"/>
          <w:szCs w:val="24"/>
        </w:rPr>
        <w:t>Fomovska</w:t>
      </w:r>
      <w:proofErr w:type="spellEnd"/>
      <w:r w:rsidRPr="002E3DCB">
        <w:rPr>
          <w:rFonts w:ascii="Calibri-Light" w:hAnsi="Calibri-Light" w:cs="Calibri-Light"/>
          <w:sz w:val="24"/>
          <w:szCs w:val="24"/>
        </w:rPr>
        <w:t>, MD</w:t>
      </w:r>
    </w:p>
    <w:p w:rsidR="009552D7" w:rsidRPr="002E3DCB" w:rsidRDefault="009552D7" w:rsidP="009552D7">
      <w:pPr>
        <w:autoSpaceDE w:val="0"/>
        <w:autoSpaceDN w:val="0"/>
        <w:adjustRightInd w:val="0"/>
        <w:rPr>
          <w:rFonts w:ascii="Calibri-Light" w:hAnsi="Calibri-Light" w:cs="Calibri-Light"/>
          <w:sz w:val="24"/>
          <w:szCs w:val="24"/>
        </w:rPr>
      </w:pPr>
      <w:r w:rsidRPr="002E3DCB">
        <w:rPr>
          <w:rFonts w:ascii="Calibri-Light" w:hAnsi="Calibri-Light" w:cs="Calibri-Light"/>
          <w:sz w:val="24"/>
          <w:szCs w:val="24"/>
        </w:rPr>
        <w:t xml:space="preserve">6-22-2020 Palliative Care ECHO </w:t>
      </w:r>
    </w:p>
    <w:p w:rsidR="009552D7" w:rsidRPr="002E3DCB" w:rsidRDefault="009552D7" w:rsidP="009552D7">
      <w:pPr>
        <w:autoSpaceDE w:val="0"/>
        <w:autoSpaceDN w:val="0"/>
        <w:adjustRightInd w:val="0"/>
        <w:rPr>
          <w:rFonts w:ascii="Calibri-Light" w:hAnsi="Calibri-Light" w:cs="Calibri-Light"/>
          <w:sz w:val="24"/>
          <w:szCs w:val="24"/>
        </w:rPr>
      </w:pPr>
    </w:p>
    <w:p w:rsidR="009552D7" w:rsidRPr="002E3DCB" w:rsidRDefault="009552D7" w:rsidP="009552D7">
      <w:pPr>
        <w:autoSpaceDE w:val="0"/>
        <w:autoSpaceDN w:val="0"/>
        <w:adjustRightInd w:val="0"/>
        <w:rPr>
          <w:rFonts w:ascii="Calibri-Light" w:hAnsi="Calibri-Light" w:cs="Calibri-Light"/>
          <w:sz w:val="24"/>
          <w:szCs w:val="24"/>
        </w:rPr>
      </w:pPr>
      <w:r w:rsidRPr="002E3DCB">
        <w:rPr>
          <w:rFonts w:ascii="Calibri-Light" w:hAnsi="Calibri-Light" w:cs="Calibri-Light"/>
          <w:sz w:val="24"/>
          <w:szCs w:val="24"/>
        </w:rPr>
        <w:t>References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r w:rsidRPr="002E3DCB">
        <w:rPr>
          <w:rFonts w:ascii="Calibri" w:hAnsi="Calibri" w:cs="Calibri"/>
          <w:sz w:val="24"/>
          <w:szCs w:val="24"/>
        </w:rPr>
        <w:t xml:space="preserve">Schenker, Y., et al. Use of Palliative Care Earlier in the Disease Course in the Context of the Opioid Epidemic. 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JAMA </w:t>
      </w:r>
      <w:r w:rsidRPr="002E3DCB">
        <w:rPr>
          <w:rFonts w:ascii="Calibri" w:hAnsi="Calibri" w:cs="Calibri"/>
          <w:sz w:val="24"/>
          <w:szCs w:val="24"/>
        </w:rPr>
        <w:t>2018; 320(9) 871-872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r w:rsidRPr="002E3DCB">
        <w:rPr>
          <w:rFonts w:ascii="Calibri" w:hAnsi="Calibri" w:cs="Calibri"/>
          <w:sz w:val="24"/>
          <w:szCs w:val="24"/>
        </w:rPr>
        <w:t>Jones CM, Einstein EB, Compton WM. Changes in synthetic opioid involvement in drug overdose deaths in the United States, 2010-2016.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>JAMA</w:t>
      </w:r>
      <w:r w:rsidRPr="002E3DCB">
        <w:rPr>
          <w:rFonts w:ascii="Calibri" w:hAnsi="Calibri" w:cs="Calibri"/>
          <w:sz w:val="24"/>
          <w:szCs w:val="24"/>
        </w:rPr>
        <w:t>. 2018;319(17):1819-1821.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r w:rsidRPr="002E3DCB">
        <w:rPr>
          <w:rFonts w:ascii="Calibri" w:hAnsi="Calibri" w:cs="Calibri"/>
          <w:sz w:val="24"/>
          <w:szCs w:val="24"/>
        </w:rPr>
        <w:t>Kerr K. California Health Care Foundation Issue Brief. Palliative care in California: narrowing the gap. May, 2018.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>https://www.chcf.org/publication /palliative-care-</w:t>
      </w:r>
      <w:proofErr w:type="spellStart"/>
      <w:r w:rsidRPr="002E3DCB">
        <w:rPr>
          <w:rFonts w:ascii="Calibri" w:hAnsi="Calibri" w:cs="Calibri"/>
          <w:sz w:val="24"/>
          <w:szCs w:val="24"/>
        </w:rPr>
        <w:t>california</w:t>
      </w:r>
      <w:proofErr w:type="spellEnd"/>
      <w:r w:rsidRPr="002E3DCB">
        <w:rPr>
          <w:rFonts w:ascii="Calibri" w:hAnsi="Calibri" w:cs="Calibri"/>
          <w:sz w:val="24"/>
          <w:szCs w:val="24"/>
        </w:rPr>
        <w:t>-narrowing-gap/.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r w:rsidRPr="002E3DCB">
        <w:rPr>
          <w:rFonts w:ascii="Calibri" w:hAnsi="Calibri" w:cs="Calibri"/>
          <w:sz w:val="24"/>
          <w:szCs w:val="24"/>
        </w:rPr>
        <w:t>Morrison, RS et al. “We don’t carry that” – Failure of pharmacies in predominately nonwhite neighborhoods to stock opioid analgesics.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>NEJM. 2000; 342(14) 1023-1026.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proofErr w:type="spellStart"/>
      <w:r w:rsidRPr="002E3DCB">
        <w:rPr>
          <w:rFonts w:ascii="Calibri" w:hAnsi="Calibri" w:cs="Calibri"/>
          <w:sz w:val="24"/>
          <w:szCs w:val="24"/>
        </w:rPr>
        <w:t>Cheattle</w:t>
      </w:r>
      <w:proofErr w:type="spellEnd"/>
      <w:r w:rsidRPr="002E3DCB">
        <w:rPr>
          <w:rFonts w:ascii="Calibri" w:hAnsi="Calibri" w:cs="Calibri"/>
          <w:sz w:val="24"/>
          <w:szCs w:val="24"/>
        </w:rPr>
        <w:t>, M. (2019) “Risk Assessment: Safe Opioid Prescribing Tool.” Practical Pain Management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>https://www.practicalpainmanagement.com/resource-centers/opioid-prescribing-monitoring/risk-assessment-safe-opioid-prescribing-tools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r w:rsidRPr="002E3DCB">
        <w:rPr>
          <w:rFonts w:ascii="Calibri" w:hAnsi="Calibri" w:cs="Calibri"/>
          <w:sz w:val="24"/>
          <w:szCs w:val="24"/>
        </w:rPr>
        <w:t>Webster LR, Webster R. Predicting aberrant behaviors in Opioid-treated patients: preliminary validation of the Opioid risk tool. Pain Med.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>2005;6(6):432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r w:rsidRPr="002E3DCB">
        <w:rPr>
          <w:rFonts w:ascii="Calibri" w:hAnsi="Calibri" w:cs="Calibri"/>
          <w:sz w:val="24"/>
          <w:szCs w:val="24"/>
        </w:rPr>
        <w:t>Barclay, JS, Owens, JE, &amp; Blackhall, LJ. (2014) Screening for substance abuse risk in cancer patients using the Opioid Risk Tool and urine drug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>screen. Supportive Care in Cancer. Published online 23 February 2014.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proofErr w:type="spellStart"/>
      <w:r w:rsidRPr="002E3DCB">
        <w:rPr>
          <w:rFonts w:ascii="Calibri" w:hAnsi="Calibri" w:cs="Calibri"/>
          <w:sz w:val="24"/>
          <w:szCs w:val="24"/>
        </w:rPr>
        <w:t>Peppin</w:t>
      </w:r>
      <w:proofErr w:type="spellEnd"/>
      <w:r w:rsidRPr="002E3DCB">
        <w:rPr>
          <w:rFonts w:ascii="Calibri" w:hAnsi="Calibri" w:cs="Calibri"/>
          <w:sz w:val="24"/>
          <w:szCs w:val="24"/>
        </w:rPr>
        <w:t xml:space="preserve"> et al. (2012) Recommendations for urine drug monitoring as a component of opioid therapy in the treatment of chronic pain. Pain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>Medicine. 13: 886-896.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r w:rsidRPr="002E3DCB">
        <w:rPr>
          <w:rFonts w:ascii="Calibri" w:hAnsi="Calibri" w:cs="Calibri"/>
          <w:sz w:val="24"/>
          <w:szCs w:val="24"/>
        </w:rPr>
        <w:t xml:space="preserve">Jalili, M., et al. Sublingual Buprenorphine in Acute Pain Management: A Double Blind Randomized Clinical Trial. 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>Annals of Emergency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Medicine </w:t>
      </w:r>
      <w:r w:rsidRPr="002E3DCB">
        <w:rPr>
          <w:rFonts w:ascii="Calibri" w:hAnsi="Calibri" w:cs="Calibri"/>
          <w:sz w:val="24"/>
          <w:szCs w:val="24"/>
        </w:rPr>
        <w:t>2012; 59(4) 276-280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r w:rsidRPr="002E3DCB">
        <w:rPr>
          <w:rFonts w:ascii="Calibri" w:hAnsi="Calibri" w:cs="Calibri"/>
          <w:sz w:val="24"/>
          <w:szCs w:val="24"/>
        </w:rPr>
        <w:t xml:space="preserve">Murray, M. et al. Buprenorphine versus Morphine in Pediatric Acute Pain: A Systematic Review and Meta-Analysis. 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>Critical Care Research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and Practice. </w:t>
      </w:r>
      <w:r w:rsidRPr="002E3DCB">
        <w:rPr>
          <w:rFonts w:ascii="Calibri" w:hAnsi="Calibri" w:cs="Calibri"/>
          <w:sz w:val="24"/>
          <w:szCs w:val="24"/>
        </w:rPr>
        <w:t>2018.</w:t>
      </w:r>
    </w:p>
    <w:p w:rsidR="009552D7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proofErr w:type="spellStart"/>
      <w:r w:rsidRPr="002E3DCB">
        <w:rPr>
          <w:rFonts w:ascii="Calibri" w:hAnsi="Calibri" w:cs="Calibri"/>
          <w:sz w:val="24"/>
          <w:szCs w:val="24"/>
        </w:rPr>
        <w:t>Jamaliam</w:t>
      </w:r>
      <w:proofErr w:type="spellEnd"/>
      <w:r w:rsidRPr="002E3DCB">
        <w:rPr>
          <w:rFonts w:ascii="Calibri" w:hAnsi="Calibri" w:cs="Calibri"/>
          <w:sz w:val="24"/>
          <w:szCs w:val="24"/>
        </w:rPr>
        <w:t xml:space="preserve">, SM., </w:t>
      </w:r>
      <w:proofErr w:type="spellStart"/>
      <w:r w:rsidRPr="002E3DCB">
        <w:rPr>
          <w:rFonts w:ascii="Calibri" w:hAnsi="Calibri" w:cs="Calibri"/>
          <w:sz w:val="24"/>
          <w:szCs w:val="24"/>
        </w:rPr>
        <w:t>Sotodeh</w:t>
      </w:r>
      <w:proofErr w:type="spellEnd"/>
      <w:r w:rsidRPr="002E3DCB">
        <w:rPr>
          <w:rFonts w:ascii="Calibri" w:hAnsi="Calibri" w:cs="Calibri"/>
          <w:sz w:val="24"/>
          <w:szCs w:val="24"/>
        </w:rPr>
        <w:t xml:space="preserve">, M., </w:t>
      </w:r>
      <w:proofErr w:type="spellStart"/>
      <w:r w:rsidRPr="002E3DCB">
        <w:rPr>
          <w:rFonts w:ascii="Calibri" w:hAnsi="Calibri" w:cs="Calibri"/>
          <w:sz w:val="24"/>
          <w:szCs w:val="24"/>
        </w:rPr>
        <w:t>Mohaghegh</w:t>
      </w:r>
      <w:proofErr w:type="spellEnd"/>
      <w:r w:rsidRPr="002E3DCB">
        <w:rPr>
          <w:rFonts w:ascii="Calibri" w:hAnsi="Calibri" w:cs="Calibri"/>
          <w:sz w:val="24"/>
          <w:szCs w:val="24"/>
        </w:rPr>
        <w:t xml:space="preserve">, F. Comparison of </w:t>
      </w:r>
      <w:proofErr w:type="spellStart"/>
      <w:r w:rsidRPr="002E3DCB">
        <w:rPr>
          <w:rFonts w:ascii="Calibri" w:hAnsi="Calibri" w:cs="Calibri"/>
          <w:sz w:val="24"/>
          <w:szCs w:val="24"/>
        </w:rPr>
        <w:t>Subligual</w:t>
      </w:r>
      <w:proofErr w:type="spellEnd"/>
      <w:r w:rsidRPr="002E3D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E3DCB">
        <w:rPr>
          <w:rFonts w:ascii="Calibri" w:hAnsi="Calibri" w:cs="Calibri"/>
          <w:sz w:val="24"/>
          <w:szCs w:val="24"/>
        </w:rPr>
        <w:t>Buprenorphone</w:t>
      </w:r>
      <w:proofErr w:type="spellEnd"/>
      <w:r w:rsidRPr="002E3DCB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E3DCB">
        <w:rPr>
          <w:rFonts w:ascii="Calibri" w:hAnsi="Calibri" w:cs="Calibri"/>
          <w:sz w:val="24"/>
          <w:szCs w:val="24"/>
        </w:rPr>
        <w:t>Intrevenous</w:t>
      </w:r>
      <w:proofErr w:type="spellEnd"/>
      <w:r w:rsidRPr="002E3DCB">
        <w:rPr>
          <w:rFonts w:ascii="Calibri" w:hAnsi="Calibri" w:cs="Calibri"/>
          <w:sz w:val="24"/>
          <w:szCs w:val="24"/>
        </w:rPr>
        <w:t xml:space="preserve"> Morphine </w:t>
      </w:r>
      <w:proofErr w:type="gramStart"/>
      <w:r w:rsidRPr="002E3DCB">
        <w:rPr>
          <w:rFonts w:ascii="Calibri" w:hAnsi="Calibri" w:cs="Calibri"/>
          <w:sz w:val="24"/>
          <w:szCs w:val="24"/>
        </w:rPr>
        <w:t>In</w:t>
      </w:r>
      <w:proofErr w:type="gramEnd"/>
      <w:r w:rsidRPr="002E3DCB">
        <w:rPr>
          <w:rFonts w:ascii="Calibri" w:hAnsi="Calibri" w:cs="Calibri"/>
          <w:sz w:val="24"/>
          <w:szCs w:val="24"/>
        </w:rPr>
        <w:t xml:space="preserve"> Reducing Bone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 xml:space="preserve">Metastases Associated Pain in Cancer Patients. 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Eur J </w:t>
      </w:r>
      <w:proofErr w:type="spellStart"/>
      <w:r w:rsidRPr="002E3DCB">
        <w:rPr>
          <w:rFonts w:ascii="Calibri-Italic" w:hAnsi="Calibri-Italic" w:cs="Calibri-Italic"/>
          <w:i/>
          <w:iCs/>
          <w:sz w:val="24"/>
          <w:szCs w:val="24"/>
        </w:rPr>
        <w:t>Rranls</w:t>
      </w:r>
      <w:proofErr w:type="spellEnd"/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proofErr w:type="spellStart"/>
      <w:r w:rsidRPr="002E3DCB">
        <w:rPr>
          <w:rFonts w:ascii="Calibri-Italic" w:hAnsi="Calibri-Italic" w:cs="Calibri-Italic"/>
          <w:i/>
          <w:iCs/>
          <w:sz w:val="24"/>
          <w:szCs w:val="24"/>
        </w:rPr>
        <w:t>Myol</w:t>
      </w:r>
      <w:proofErr w:type="spellEnd"/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>2019; 29(2): 124-129</w:t>
      </w:r>
    </w:p>
    <w:p w:rsidR="00442D44" w:rsidRPr="002E3DCB" w:rsidRDefault="009552D7" w:rsidP="00CF0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sz w:val="24"/>
          <w:szCs w:val="24"/>
        </w:rPr>
      </w:pPr>
      <w:proofErr w:type="spellStart"/>
      <w:r w:rsidRPr="002E3DCB">
        <w:rPr>
          <w:rFonts w:ascii="Calibri" w:hAnsi="Calibri" w:cs="Calibri"/>
          <w:sz w:val="24"/>
          <w:szCs w:val="24"/>
        </w:rPr>
        <w:t>Vlok</w:t>
      </w:r>
      <w:proofErr w:type="spellEnd"/>
      <w:r w:rsidRPr="002E3DCB">
        <w:rPr>
          <w:rFonts w:ascii="Calibri" w:hAnsi="Calibri" w:cs="Calibri"/>
          <w:sz w:val="24"/>
          <w:szCs w:val="24"/>
        </w:rPr>
        <w:t>, R., et al. Sublingual buprenorphine versus intravenous or intramuscular morphine in acute pain: a systematic review and meta-analysis</w:t>
      </w:r>
      <w:r w:rsidRPr="002E3DCB">
        <w:rPr>
          <w:rFonts w:ascii="Calibri" w:hAnsi="Calibri" w:cs="Calibri"/>
          <w:sz w:val="24"/>
          <w:szCs w:val="24"/>
        </w:rPr>
        <w:t xml:space="preserve"> </w:t>
      </w:r>
      <w:r w:rsidRPr="002E3DCB">
        <w:rPr>
          <w:rFonts w:ascii="Calibri" w:hAnsi="Calibri" w:cs="Calibri"/>
          <w:sz w:val="24"/>
          <w:szCs w:val="24"/>
        </w:rPr>
        <w:t xml:space="preserve">of randomized controlled trials. </w:t>
      </w:r>
      <w:r w:rsidRPr="002E3DCB">
        <w:rPr>
          <w:rFonts w:ascii="Calibri-Italic" w:hAnsi="Calibri-Italic" w:cs="Calibri-Italic"/>
          <w:i/>
          <w:iCs/>
          <w:sz w:val="24"/>
          <w:szCs w:val="24"/>
        </w:rPr>
        <w:t xml:space="preserve">American Journal of Emergency Medicine. </w:t>
      </w:r>
      <w:r w:rsidRPr="002E3DCB">
        <w:rPr>
          <w:rFonts w:ascii="Calibri" w:hAnsi="Calibri" w:cs="Calibri"/>
          <w:sz w:val="24"/>
          <w:szCs w:val="24"/>
        </w:rPr>
        <w:t>2019; 37(4) 381-386</w:t>
      </w:r>
      <w:bookmarkStart w:id="0" w:name="_GoBack"/>
      <w:bookmarkEnd w:id="0"/>
    </w:p>
    <w:sectPr w:rsidR="00442D44" w:rsidRPr="002E3DCB" w:rsidSect="005E1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60CD9"/>
    <w:multiLevelType w:val="hybridMultilevel"/>
    <w:tmpl w:val="1A98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D7"/>
    <w:rsid w:val="002E3DCB"/>
    <w:rsid w:val="00442D44"/>
    <w:rsid w:val="005E15B0"/>
    <w:rsid w:val="009552D7"/>
    <w:rsid w:val="009C3A5E"/>
    <w:rsid w:val="00CF0962"/>
    <w:rsid w:val="00E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4EAB"/>
  <w15:chartTrackingRefBased/>
  <w15:docId w15:val="{299F632F-6241-4559-90CC-62CD11B3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C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C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Dulong-Rae</dc:creator>
  <cp:keywords/>
  <dc:description/>
  <cp:lastModifiedBy>Teri Dulong-Rae</cp:lastModifiedBy>
  <cp:revision>3</cp:revision>
  <dcterms:created xsi:type="dcterms:W3CDTF">2020-06-23T19:51:00Z</dcterms:created>
  <dcterms:modified xsi:type="dcterms:W3CDTF">2020-06-23T19:53:00Z</dcterms:modified>
</cp:coreProperties>
</file>