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7C7EE" w14:textId="77777777" w:rsidR="005C466C" w:rsidRPr="00A864BC" w:rsidRDefault="005C466C" w:rsidP="005C466C">
      <w:pPr>
        <w:rPr>
          <w:b/>
        </w:rPr>
      </w:pPr>
      <w:r w:rsidRPr="00A864BC">
        <w:rPr>
          <w:b/>
        </w:rPr>
        <w:t>Palliative Care ECHO</w:t>
      </w:r>
    </w:p>
    <w:p w14:paraId="4D6DE494" w14:textId="77777777" w:rsidR="005C466C" w:rsidRPr="00A864BC" w:rsidRDefault="005C466C" w:rsidP="005C466C">
      <w:pPr>
        <w:rPr>
          <w:b/>
        </w:rPr>
      </w:pPr>
      <w:r w:rsidRPr="00A864BC">
        <w:rPr>
          <w:b/>
        </w:rPr>
        <w:t>October 26, 2020</w:t>
      </w:r>
    </w:p>
    <w:p w14:paraId="0BE6E9EB" w14:textId="77777777" w:rsidR="005C466C" w:rsidRPr="00A864BC" w:rsidRDefault="005C466C" w:rsidP="005C466C">
      <w:pPr>
        <w:rPr>
          <w:b/>
        </w:rPr>
      </w:pPr>
    </w:p>
    <w:p w14:paraId="34A8A248" w14:textId="77777777" w:rsidR="005C466C" w:rsidRPr="00A864BC" w:rsidRDefault="005C466C" w:rsidP="005C466C">
      <w:pPr>
        <w:rPr>
          <w:b/>
        </w:rPr>
      </w:pPr>
      <w:r w:rsidRPr="00A864BC">
        <w:rPr>
          <w:b/>
        </w:rPr>
        <w:t>Palliative and End-of-Life Care in Individuals with Serious Mental Illness</w:t>
      </w:r>
    </w:p>
    <w:p w14:paraId="446669B1" w14:textId="77777777" w:rsidR="005C466C" w:rsidRPr="00A864BC" w:rsidRDefault="005C466C" w:rsidP="005C466C"/>
    <w:p w14:paraId="27F1745C" w14:textId="77777777" w:rsidR="005C466C" w:rsidRPr="00A864BC" w:rsidRDefault="005C466C" w:rsidP="005C466C">
      <w:r w:rsidRPr="00A864BC">
        <w:t>Carol Zogran, PhD, RN, PMHCNS-BC</w:t>
      </w:r>
    </w:p>
    <w:p w14:paraId="7509A4B7" w14:textId="77777777" w:rsidR="005C466C" w:rsidRPr="00A864BC" w:rsidRDefault="005C466C" w:rsidP="005C466C">
      <w:r w:rsidRPr="00A864BC">
        <w:t>Nurse Clinician, Department of Care Coordination</w:t>
      </w:r>
    </w:p>
    <w:p w14:paraId="07BA0061" w14:textId="57CEC7F5" w:rsidR="00442D44" w:rsidRDefault="00442D44"/>
    <w:p w14:paraId="42800660" w14:textId="28FEC911" w:rsidR="005C466C" w:rsidRDefault="005C466C">
      <w:r w:rsidRPr="005C466C">
        <w:rPr>
          <w:b/>
        </w:rPr>
        <w:t>Further Reading</w:t>
      </w:r>
      <w:r>
        <w:rPr>
          <w:b/>
        </w:rPr>
        <w:t xml:space="preserve"> </w:t>
      </w:r>
    </w:p>
    <w:p w14:paraId="51745F40" w14:textId="7876FE6D" w:rsidR="005C466C" w:rsidRDefault="005C466C"/>
    <w:p w14:paraId="67351349" w14:textId="0F91EB50" w:rsidR="005C466C" w:rsidRDefault="005C466C" w:rsidP="005C466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 w:rsidRPr="005C466C">
        <w:rPr>
          <w:rFonts w:ascii="Calibri" w:hAnsi="Calibri" w:cs="Calibri"/>
        </w:rPr>
        <w:t>Bauer, R. (2017). Ethical Considerations Regarding End‐of‐Life Planning and Palliative Care Needs</w:t>
      </w:r>
      <w:r>
        <w:rPr>
          <w:rFonts w:ascii="Calibri" w:hAnsi="Calibri" w:cs="Calibri"/>
        </w:rPr>
        <w:t xml:space="preserve"> </w:t>
      </w:r>
      <w:r w:rsidRPr="005C466C">
        <w:rPr>
          <w:rFonts w:ascii="Calibri" w:hAnsi="Calibri" w:cs="Calibri"/>
        </w:rPr>
        <w:t xml:space="preserve">in Patients </w:t>
      </w:r>
      <w:proofErr w:type="gramStart"/>
      <w:r w:rsidRPr="005C466C">
        <w:rPr>
          <w:rFonts w:ascii="Calibri" w:hAnsi="Calibri" w:cs="Calibri"/>
        </w:rPr>
        <w:t>With</w:t>
      </w:r>
      <w:proofErr w:type="gramEnd"/>
      <w:r w:rsidRPr="005C466C">
        <w:rPr>
          <w:rFonts w:ascii="Calibri" w:hAnsi="Calibri" w:cs="Calibri"/>
        </w:rPr>
        <w:t xml:space="preserve"> Chronic Psychiatric Disorders. Published Online:1 May</w:t>
      </w:r>
      <w:r>
        <w:rPr>
          <w:rFonts w:ascii="Calibri" w:hAnsi="Calibri" w:cs="Calibri"/>
        </w:rPr>
        <w:t xml:space="preserve"> </w:t>
      </w:r>
      <w:r w:rsidRPr="005C466C">
        <w:rPr>
          <w:rFonts w:ascii="Calibri" w:hAnsi="Calibri" w:cs="Calibri"/>
        </w:rPr>
        <w:t>2017</w:t>
      </w:r>
      <w:r>
        <w:rPr>
          <w:rFonts w:ascii="Calibri" w:hAnsi="Calibri" w:cs="Calibri"/>
        </w:rPr>
        <w:t xml:space="preserve"> </w:t>
      </w:r>
      <w:hyperlink r:id="rId5" w:history="1">
        <w:r w:rsidRPr="00D63528">
          <w:rPr>
            <w:rStyle w:val="Hyperlink"/>
            <w:rFonts w:ascii="Calibri" w:hAnsi="Calibri" w:cs="Calibri"/>
          </w:rPr>
          <w:t>https://psychiatryonline.org/doi/10.1176/appi.ajp-rj.2016.110503</w:t>
        </w:r>
      </w:hyperlink>
      <w:r>
        <w:rPr>
          <w:rFonts w:ascii="Calibri" w:hAnsi="Calibri" w:cs="Calibri"/>
        </w:rPr>
        <w:t xml:space="preserve"> </w:t>
      </w:r>
    </w:p>
    <w:p w14:paraId="6BFD20FF" w14:textId="77777777" w:rsidR="005C466C" w:rsidRPr="005C466C" w:rsidRDefault="005C466C" w:rsidP="005C466C">
      <w:pPr>
        <w:autoSpaceDE w:val="0"/>
        <w:autoSpaceDN w:val="0"/>
        <w:adjustRightInd w:val="0"/>
        <w:rPr>
          <w:rFonts w:ascii="Calibri" w:hAnsi="Calibri" w:cs="Calibri"/>
        </w:rPr>
      </w:pPr>
    </w:p>
    <w:p w14:paraId="476B09AD" w14:textId="2A3237DA" w:rsidR="005C466C" w:rsidRPr="005C466C" w:rsidRDefault="005C466C" w:rsidP="005C466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 w:rsidRPr="005C466C">
        <w:rPr>
          <w:rFonts w:ascii="Calibri" w:hAnsi="Calibri" w:cs="Calibri"/>
        </w:rPr>
        <w:t>Cheung, S., Pincus, H., &amp; Spaeth‐</w:t>
      </w:r>
      <w:proofErr w:type="spellStart"/>
      <w:r w:rsidRPr="005C466C">
        <w:rPr>
          <w:rFonts w:ascii="Calibri" w:hAnsi="Calibri" w:cs="Calibri"/>
        </w:rPr>
        <w:t>Rublee</w:t>
      </w:r>
      <w:proofErr w:type="spellEnd"/>
      <w:r w:rsidRPr="005C466C">
        <w:rPr>
          <w:rFonts w:ascii="Calibri" w:hAnsi="Calibri" w:cs="Calibri"/>
        </w:rPr>
        <w:t>, B. (2020). A model to improve behavioral health</w:t>
      </w:r>
      <w:r>
        <w:rPr>
          <w:rFonts w:ascii="Calibri" w:hAnsi="Calibri" w:cs="Calibri"/>
        </w:rPr>
        <w:t xml:space="preserve"> </w:t>
      </w:r>
      <w:r w:rsidRPr="005C466C">
        <w:rPr>
          <w:rFonts w:ascii="Calibri" w:hAnsi="Calibri" w:cs="Calibri"/>
        </w:rPr>
        <w:t xml:space="preserve">integration into serious illness care. </w:t>
      </w:r>
      <w:r w:rsidRPr="005C466C">
        <w:rPr>
          <w:rFonts w:ascii="Calibri" w:hAnsi="Calibri" w:cs="Calibri"/>
          <w:lang w:val="fr-CA"/>
        </w:rPr>
        <w:t xml:space="preserve">J Pain </w:t>
      </w:r>
      <w:proofErr w:type="spellStart"/>
      <w:r w:rsidRPr="005C466C">
        <w:rPr>
          <w:rFonts w:ascii="Calibri" w:hAnsi="Calibri" w:cs="Calibri"/>
          <w:lang w:val="fr-CA"/>
        </w:rPr>
        <w:t>Symptom</w:t>
      </w:r>
      <w:proofErr w:type="spellEnd"/>
      <w:r w:rsidRPr="005C466C">
        <w:rPr>
          <w:rFonts w:ascii="Calibri" w:hAnsi="Calibri" w:cs="Calibri"/>
          <w:lang w:val="fr-CA"/>
        </w:rPr>
        <w:t xml:space="preserve"> Management, 58(3), 503‐514.</w:t>
      </w:r>
      <w:r>
        <w:rPr>
          <w:rFonts w:ascii="Calibri" w:hAnsi="Calibri" w:cs="Calibri"/>
          <w:lang w:val="fr-CA"/>
        </w:rPr>
        <w:t xml:space="preserve"> </w:t>
      </w:r>
      <w:hyperlink r:id="rId6" w:history="1">
        <w:r w:rsidRPr="00D63528">
          <w:rPr>
            <w:rStyle w:val="Hyperlink"/>
            <w:rFonts w:ascii="Calibri" w:hAnsi="Calibri" w:cs="Calibri"/>
            <w:lang w:val="fr-CA"/>
          </w:rPr>
          <w:t>https://pubmed.ncbi.nlm.nih.gov/31175941/</w:t>
        </w:r>
      </w:hyperlink>
      <w:r>
        <w:rPr>
          <w:rFonts w:ascii="Calibri" w:hAnsi="Calibri" w:cs="Calibri"/>
          <w:lang w:val="fr-CA"/>
        </w:rPr>
        <w:t xml:space="preserve"> </w:t>
      </w:r>
    </w:p>
    <w:p w14:paraId="639568BB" w14:textId="77777777" w:rsidR="005C466C" w:rsidRPr="005C466C" w:rsidRDefault="005C466C" w:rsidP="005C466C">
      <w:pPr>
        <w:autoSpaceDE w:val="0"/>
        <w:autoSpaceDN w:val="0"/>
        <w:adjustRightInd w:val="0"/>
        <w:rPr>
          <w:rFonts w:ascii="Calibri" w:hAnsi="Calibri" w:cs="Calibri"/>
        </w:rPr>
      </w:pPr>
    </w:p>
    <w:p w14:paraId="5F4B6248" w14:textId="189EF197" w:rsidR="005C466C" w:rsidRDefault="005C466C" w:rsidP="005C466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 w:rsidRPr="005C466C">
        <w:rPr>
          <w:rFonts w:ascii="Calibri" w:hAnsi="Calibri" w:cs="Calibri"/>
          <w:lang w:val="fr-CA"/>
        </w:rPr>
        <w:t xml:space="preserve">Fond, G., Salas, S., Pauly, V. et al. </w:t>
      </w:r>
      <w:r w:rsidRPr="005C466C">
        <w:rPr>
          <w:rFonts w:ascii="Calibri" w:hAnsi="Calibri" w:cs="Calibri"/>
        </w:rPr>
        <w:t>(2019). End‐of‐life care among patients with schizophrenia and</w:t>
      </w:r>
      <w:r>
        <w:rPr>
          <w:rFonts w:ascii="Calibri" w:hAnsi="Calibri" w:cs="Calibri"/>
        </w:rPr>
        <w:t xml:space="preserve"> </w:t>
      </w:r>
      <w:r w:rsidRPr="005C466C">
        <w:rPr>
          <w:rFonts w:ascii="Calibri" w:hAnsi="Calibri" w:cs="Calibri"/>
        </w:rPr>
        <w:t>cancer: a population‐based cohort study from the French national hospital database. Lancet</w:t>
      </w:r>
      <w:r>
        <w:rPr>
          <w:rFonts w:ascii="Calibri" w:hAnsi="Calibri" w:cs="Calibri"/>
        </w:rPr>
        <w:t xml:space="preserve"> </w:t>
      </w:r>
      <w:r w:rsidRPr="005C466C">
        <w:rPr>
          <w:rFonts w:ascii="Calibri" w:hAnsi="Calibri" w:cs="Calibri"/>
        </w:rPr>
        <w:t>Public Health, 4(11), 583 – 591.</w:t>
      </w:r>
      <w:r>
        <w:rPr>
          <w:rFonts w:ascii="Calibri" w:hAnsi="Calibri" w:cs="Calibri"/>
        </w:rPr>
        <w:t xml:space="preserve">  </w:t>
      </w:r>
      <w:hyperlink r:id="rId7" w:history="1">
        <w:r w:rsidRPr="00D63528">
          <w:rPr>
            <w:rStyle w:val="Hyperlink"/>
            <w:rFonts w:ascii="Calibri" w:hAnsi="Calibri" w:cs="Calibri"/>
          </w:rPr>
          <w:t>https://doi.org/10.1016/s2468-2667(19)30187-2</w:t>
        </w:r>
      </w:hyperlink>
      <w:r>
        <w:rPr>
          <w:rFonts w:ascii="Calibri" w:hAnsi="Calibri" w:cs="Calibri"/>
        </w:rPr>
        <w:t xml:space="preserve"> </w:t>
      </w:r>
    </w:p>
    <w:p w14:paraId="6F986CC2" w14:textId="77777777" w:rsidR="005C466C" w:rsidRPr="005C466C" w:rsidRDefault="005C466C" w:rsidP="005C466C">
      <w:pPr>
        <w:autoSpaceDE w:val="0"/>
        <w:autoSpaceDN w:val="0"/>
        <w:adjustRightInd w:val="0"/>
        <w:rPr>
          <w:rFonts w:ascii="Calibri" w:hAnsi="Calibri" w:cs="Calibri"/>
        </w:rPr>
      </w:pPr>
    </w:p>
    <w:p w14:paraId="0F9F8651" w14:textId="66386478" w:rsidR="005C466C" w:rsidRDefault="005C466C" w:rsidP="005C466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 w:rsidRPr="005C466C">
        <w:rPr>
          <w:rFonts w:ascii="Calibri" w:hAnsi="Calibri" w:cs="Calibri"/>
          <w:lang w:val="fr-CA"/>
        </w:rPr>
        <w:t xml:space="preserve">Liu, N., </w:t>
      </w:r>
      <w:proofErr w:type="spellStart"/>
      <w:r w:rsidRPr="005C466C">
        <w:rPr>
          <w:rFonts w:ascii="Calibri" w:hAnsi="Calibri" w:cs="Calibri"/>
          <w:lang w:val="fr-CA"/>
        </w:rPr>
        <w:t>Daumit</w:t>
      </w:r>
      <w:proofErr w:type="spellEnd"/>
      <w:r w:rsidRPr="005C466C">
        <w:rPr>
          <w:rFonts w:ascii="Calibri" w:hAnsi="Calibri" w:cs="Calibri"/>
          <w:lang w:val="fr-CA"/>
        </w:rPr>
        <w:t xml:space="preserve">, G., </w:t>
      </w:r>
      <w:proofErr w:type="spellStart"/>
      <w:r w:rsidRPr="005C466C">
        <w:rPr>
          <w:rFonts w:ascii="Calibri" w:hAnsi="Calibri" w:cs="Calibri"/>
          <w:lang w:val="fr-CA"/>
        </w:rPr>
        <w:t>Dua</w:t>
      </w:r>
      <w:proofErr w:type="spellEnd"/>
      <w:r w:rsidRPr="005C466C">
        <w:rPr>
          <w:rFonts w:ascii="Calibri" w:hAnsi="Calibri" w:cs="Calibri"/>
          <w:lang w:val="fr-CA"/>
        </w:rPr>
        <w:t xml:space="preserve">, T. et al. (2017). </w:t>
      </w:r>
      <w:r w:rsidRPr="005C466C">
        <w:rPr>
          <w:rFonts w:ascii="Calibri" w:hAnsi="Calibri" w:cs="Calibri"/>
        </w:rPr>
        <w:t>Excess mortality in persons with severe mental disorders:</w:t>
      </w:r>
      <w:r w:rsidRPr="005C466C">
        <w:rPr>
          <w:rFonts w:ascii="Calibri" w:hAnsi="Calibri" w:cs="Calibri"/>
        </w:rPr>
        <w:t xml:space="preserve"> </w:t>
      </w:r>
      <w:r w:rsidRPr="005C466C">
        <w:rPr>
          <w:rFonts w:ascii="Calibri" w:hAnsi="Calibri" w:cs="Calibri"/>
        </w:rPr>
        <w:t>a multilevel intervention framework and priorities for clinical practice, policy, and research</w:t>
      </w:r>
      <w:r>
        <w:rPr>
          <w:rFonts w:ascii="Calibri" w:hAnsi="Calibri" w:cs="Calibri"/>
        </w:rPr>
        <w:t xml:space="preserve"> </w:t>
      </w:r>
      <w:r w:rsidRPr="005C466C">
        <w:rPr>
          <w:rFonts w:ascii="Calibri" w:hAnsi="Calibri" w:cs="Calibri"/>
        </w:rPr>
        <w:t>agendas. World Psychiatry, 16(1), 30–40.</w:t>
      </w:r>
      <w:r>
        <w:rPr>
          <w:rFonts w:ascii="Calibri" w:hAnsi="Calibri" w:cs="Calibri"/>
        </w:rPr>
        <w:t xml:space="preserve"> </w:t>
      </w:r>
      <w:hyperlink r:id="rId8" w:history="1">
        <w:r w:rsidRPr="00D63528">
          <w:rPr>
            <w:rStyle w:val="Hyperlink"/>
            <w:rFonts w:ascii="Calibri" w:hAnsi="Calibri" w:cs="Calibri"/>
          </w:rPr>
          <w:t>https://www.ncbi.nlm.nih.gov/pmc/articles/PMC5269481/</w:t>
        </w:r>
      </w:hyperlink>
      <w:r>
        <w:rPr>
          <w:rFonts w:ascii="Calibri" w:hAnsi="Calibri" w:cs="Calibri"/>
        </w:rPr>
        <w:t xml:space="preserve"> </w:t>
      </w:r>
    </w:p>
    <w:p w14:paraId="1C7329E3" w14:textId="77777777" w:rsidR="005C466C" w:rsidRPr="005C466C" w:rsidRDefault="005C466C" w:rsidP="005C466C">
      <w:pPr>
        <w:autoSpaceDE w:val="0"/>
        <w:autoSpaceDN w:val="0"/>
        <w:adjustRightInd w:val="0"/>
        <w:rPr>
          <w:rFonts w:ascii="Calibri" w:hAnsi="Calibri" w:cs="Calibri"/>
        </w:rPr>
      </w:pPr>
    </w:p>
    <w:p w14:paraId="2FBE2079" w14:textId="3906B3B2" w:rsidR="005C466C" w:rsidRDefault="005C466C" w:rsidP="005C466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 w:rsidRPr="005C466C">
        <w:rPr>
          <w:rFonts w:ascii="Calibri" w:hAnsi="Calibri" w:cs="Calibri"/>
        </w:rPr>
        <w:t>Shalev, D., Brewster, K., Arbuckle, M., &amp; Levenson, J.A. (2017). A staggered edge: End‐of‐life care</w:t>
      </w:r>
      <w:r>
        <w:rPr>
          <w:rFonts w:ascii="Calibri" w:hAnsi="Calibri" w:cs="Calibri"/>
        </w:rPr>
        <w:t xml:space="preserve"> </w:t>
      </w:r>
      <w:r w:rsidRPr="005C466C">
        <w:rPr>
          <w:rFonts w:ascii="Calibri" w:hAnsi="Calibri" w:cs="Calibri"/>
        </w:rPr>
        <w:t>in patients with severe mental illness. Gen Hosp Psychiatry, 44, 1 – 3.</w:t>
      </w:r>
      <w:r>
        <w:rPr>
          <w:rFonts w:ascii="Calibri" w:hAnsi="Calibri" w:cs="Calibri"/>
        </w:rPr>
        <w:t xml:space="preserve"> </w:t>
      </w:r>
      <w:hyperlink r:id="rId9" w:history="1">
        <w:r w:rsidRPr="00D63528">
          <w:rPr>
            <w:rStyle w:val="Hyperlink"/>
            <w:rFonts w:ascii="Calibri" w:hAnsi="Calibri" w:cs="Calibri"/>
          </w:rPr>
          <w:t>https://www.ncbi.nlm.nih.gov/pmc/articles/PMC5849470/</w:t>
        </w:r>
      </w:hyperlink>
      <w:r>
        <w:rPr>
          <w:rFonts w:ascii="Calibri" w:hAnsi="Calibri" w:cs="Calibri"/>
        </w:rPr>
        <w:t xml:space="preserve"> </w:t>
      </w:r>
    </w:p>
    <w:p w14:paraId="51288D34" w14:textId="77777777" w:rsidR="005C466C" w:rsidRPr="005C466C" w:rsidRDefault="005C466C" w:rsidP="005C466C">
      <w:pPr>
        <w:autoSpaceDE w:val="0"/>
        <w:autoSpaceDN w:val="0"/>
        <w:adjustRightInd w:val="0"/>
        <w:rPr>
          <w:rFonts w:ascii="Calibri" w:hAnsi="Calibri" w:cs="Calibri"/>
        </w:rPr>
      </w:pPr>
    </w:p>
    <w:p w14:paraId="6B149437" w14:textId="5E231C2A" w:rsidR="005C466C" w:rsidRPr="005C466C" w:rsidRDefault="005C466C" w:rsidP="005C466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lang w:val="fr-CA"/>
        </w:rPr>
      </w:pPr>
      <w:r w:rsidRPr="005C466C">
        <w:rPr>
          <w:rFonts w:ascii="Calibri" w:hAnsi="Calibri" w:cs="Calibri"/>
        </w:rPr>
        <w:t>Shalev, D., Fields, L., &amp; Shapiro, P. (2020). End‐of‐life care in individuals with serious mental illness.</w:t>
      </w:r>
      <w:r w:rsidRPr="005C466C">
        <w:rPr>
          <w:rFonts w:ascii="Calibri" w:hAnsi="Calibri" w:cs="Calibri"/>
        </w:rPr>
        <w:t xml:space="preserve"> </w:t>
      </w:r>
      <w:proofErr w:type="spellStart"/>
      <w:r w:rsidRPr="005C466C">
        <w:rPr>
          <w:rFonts w:ascii="Calibri" w:hAnsi="Calibri" w:cs="Calibri"/>
          <w:lang w:val="fr-CA"/>
        </w:rPr>
        <w:t>Psychosomatics</w:t>
      </w:r>
      <w:proofErr w:type="spellEnd"/>
      <w:r w:rsidRPr="005C466C">
        <w:rPr>
          <w:rFonts w:ascii="Calibri" w:hAnsi="Calibri" w:cs="Calibri"/>
          <w:lang w:val="fr-CA"/>
        </w:rPr>
        <w:t>, 61(5), 428–435.</w:t>
      </w:r>
      <w:r w:rsidRPr="005C466C">
        <w:rPr>
          <w:rFonts w:ascii="Calibri" w:hAnsi="Calibri" w:cs="Calibri"/>
          <w:lang w:val="fr-CA"/>
        </w:rPr>
        <w:t xml:space="preserve">  </w:t>
      </w:r>
      <w:hyperlink r:id="rId10" w:history="1">
        <w:r w:rsidRPr="00D63528">
          <w:rPr>
            <w:rStyle w:val="Hyperlink"/>
            <w:rFonts w:ascii="Calibri" w:hAnsi="Calibri" w:cs="Calibri"/>
            <w:lang w:val="fr-CA"/>
          </w:rPr>
          <w:t>https://www.ncbi.nlm.nih.gov/pmc/articles/PMC7290196/</w:t>
        </w:r>
      </w:hyperlink>
      <w:r>
        <w:rPr>
          <w:rFonts w:ascii="Calibri" w:hAnsi="Calibri" w:cs="Calibri"/>
          <w:lang w:val="fr-CA"/>
        </w:rPr>
        <w:t xml:space="preserve"> </w:t>
      </w:r>
      <w:r>
        <w:rPr>
          <w:rFonts w:ascii="Calibri" w:hAnsi="Calibri" w:cs="Calibri"/>
          <w:lang w:val="fr-CA"/>
        </w:rPr>
        <w:br/>
      </w:r>
    </w:p>
    <w:p w14:paraId="080B962F" w14:textId="3D09DF49" w:rsidR="005C466C" w:rsidRPr="005C466C" w:rsidRDefault="005C466C" w:rsidP="005C466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 w:rsidRPr="005C466C">
        <w:rPr>
          <w:rFonts w:ascii="Calibri" w:hAnsi="Calibri" w:cs="Calibri"/>
        </w:rPr>
        <w:t>Sheridan, A.J. (2019). Palliative care for people with serious mental illness. Lancet Public Health,</w:t>
      </w:r>
      <w:r w:rsidRPr="005C466C">
        <w:rPr>
          <w:rFonts w:ascii="Calibri" w:hAnsi="Calibri" w:cs="Calibri"/>
        </w:rPr>
        <w:t xml:space="preserve"> </w:t>
      </w:r>
      <w:r w:rsidRPr="005C466C">
        <w:rPr>
          <w:rFonts w:ascii="Calibri" w:hAnsi="Calibri" w:cs="Calibri"/>
        </w:rPr>
        <w:t>4(11), 545‐546.</w:t>
      </w:r>
      <w:r>
        <w:rPr>
          <w:rFonts w:ascii="Calibri" w:hAnsi="Calibri" w:cs="Calibri"/>
        </w:rPr>
        <w:t xml:space="preserve"> </w:t>
      </w:r>
      <w:hyperlink r:id="rId11" w:history="1">
        <w:r w:rsidR="008D411D" w:rsidRPr="00D63528">
          <w:rPr>
            <w:rStyle w:val="Hyperlink"/>
            <w:rFonts w:ascii="Calibri" w:hAnsi="Calibri" w:cs="Calibri"/>
          </w:rPr>
          <w:t>https://doi.org/10.1016/s2468-2667(19)30205-1</w:t>
        </w:r>
      </w:hyperlink>
      <w:r w:rsidR="008D411D">
        <w:rPr>
          <w:rFonts w:ascii="Calibri" w:hAnsi="Calibri" w:cs="Calibri"/>
        </w:rPr>
        <w:t xml:space="preserve"> </w:t>
      </w:r>
      <w:bookmarkStart w:id="0" w:name="_GoBack"/>
      <w:bookmarkEnd w:id="0"/>
    </w:p>
    <w:sectPr w:rsidR="005C466C" w:rsidRPr="005C466C" w:rsidSect="005E15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A2924"/>
    <w:multiLevelType w:val="hybridMultilevel"/>
    <w:tmpl w:val="04965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DE40B8">
      <w:numFmt w:val="bullet"/>
      <w:lvlText w:val="•"/>
      <w:lvlJc w:val="left"/>
      <w:pPr>
        <w:ind w:left="1440" w:hanging="360"/>
      </w:pPr>
      <w:rPr>
        <w:rFonts w:ascii="ArialMT" w:eastAsiaTheme="minorHAnsi" w:hAnsi="ArialMT" w:cs="ArialM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2E"/>
    <w:rsid w:val="00442D44"/>
    <w:rsid w:val="005C466C"/>
    <w:rsid w:val="005E15B0"/>
    <w:rsid w:val="008D411D"/>
    <w:rsid w:val="009C3A5E"/>
    <w:rsid w:val="00AD632E"/>
    <w:rsid w:val="00E4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102A2"/>
  <w15:chartTrackingRefBased/>
  <w15:docId w15:val="{8F04949F-586E-4967-A8EF-1F9D4FF8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466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1C9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C46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46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6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46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526948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016/s2468-2667(19)30187-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31175941/" TargetMode="External"/><Relationship Id="rId11" Type="http://schemas.openxmlformats.org/officeDocument/2006/relationships/hyperlink" Target="https://doi.org/10.1016/s2468-2667(19)30205-1" TargetMode="External"/><Relationship Id="rId5" Type="http://schemas.openxmlformats.org/officeDocument/2006/relationships/hyperlink" Target="https://psychiatryonline.org/doi/10.1176/appi.ajp-rj.2016.110503" TargetMode="External"/><Relationship Id="rId10" Type="http://schemas.openxmlformats.org/officeDocument/2006/relationships/hyperlink" Target="https://www.ncbi.nlm.nih.gov/pmc/articles/PMC729019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articles/PMC584947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Dulong-Rae</dc:creator>
  <cp:keywords/>
  <dc:description/>
  <cp:lastModifiedBy>Teri Dulong-Rae</cp:lastModifiedBy>
  <cp:revision>2</cp:revision>
  <dcterms:created xsi:type="dcterms:W3CDTF">2020-10-29T01:43:00Z</dcterms:created>
  <dcterms:modified xsi:type="dcterms:W3CDTF">2020-10-29T02:02:00Z</dcterms:modified>
</cp:coreProperties>
</file>